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974" w:rsidRPr="008D6F3F" w:rsidRDefault="005674B9" w:rsidP="00A06974">
      <w:pPr>
        <w:pStyle w:val="NoSpacing"/>
        <w:jc w:val="center"/>
        <w:rPr>
          <w:rFonts w:ascii="Arial Black" w:hAnsi="Arial Black"/>
          <w:sz w:val="32"/>
        </w:rPr>
      </w:pPr>
      <w:r>
        <w:rPr>
          <w:rFonts w:ascii="Arial Black" w:hAnsi="Arial Black"/>
          <w:sz w:val="32"/>
        </w:rPr>
        <w:t>Thinking like a Historian</w:t>
      </w:r>
    </w:p>
    <w:p w:rsidR="00A06974" w:rsidRDefault="00A06974" w:rsidP="00A06974">
      <w:pPr>
        <w:pStyle w:val="NoSpacing"/>
        <w:jc w:val="center"/>
        <w:rPr>
          <w:rFonts w:cstheme="minorHAnsi"/>
          <w:sz w:val="32"/>
        </w:rPr>
      </w:pPr>
      <w:r>
        <w:rPr>
          <w:rFonts w:cstheme="minorHAnsi"/>
          <w:sz w:val="32"/>
        </w:rPr>
        <w:t>Module Activity Worksheet – Part B</w:t>
      </w:r>
      <w:r>
        <w:rPr>
          <w:rFonts w:cstheme="minorHAnsi"/>
          <w:sz w:val="32"/>
        </w:rPr>
        <w:t xml:space="preserve"> (Compare/Contrast</w:t>
      </w:r>
      <w:r>
        <w:rPr>
          <w:rFonts w:cstheme="minorHAnsi"/>
          <w:sz w:val="32"/>
        </w:rPr>
        <w:t>)</w:t>
      </w:r>
    </w:p>
    <w:p w:rsidR="00A06974" w:rsidRDefault="00A06974" w:rsidP="00A06974">
      <w:pPr>
        <w:pStyle w:val="NoSpacing"/>
        <w:jc w:val="center"/>
        <w:rPr>
          <w:rFonts w:cstheme="minorHAnsi"/>
        </w:rPr>
      </w:pPr>
    </w:p>
    <w:p w:rsidR="00A06974" w:rsidRDefault="00A06974" w:rsidP="00A06974">
      <w:pPr>
        <w:pStyle w:val="NoSpacing"/>
        <w:pBdr>
          <w:bottom w:val="single" w:sz="12" w:space="1" w:color="auto"/>
        </w:pBdr>
        <w:rPr>
          <w:rFonts w:cstheme="minorHAnsi"/>
        </w:rPr>
      </w:pPr>
      <w:r>
        <w:rPr>
          <w:rFonts w:cstheme="minorHAnsi"/>
          <w:b/>
        </w:rPr>
        <w:t xml:space="preserve">Instructions: </w:t>
      </w:r>
      <w:r>
        <w:rPr>
          <w:rFonts w:cstheme="minorHAnsi"/>
        </w:rPr>
        <w:t>After listening to both creation stories, use the space below to compare and contrast</w:t>
      </w:r>
      <w:r w:rsidR="0016287D">
        <w:rPr>
          <w:rFonts w:cstheme="minorHAnsi"/>
        </w:rPr>
        <w:t xml:space="preserve"> the stories. Consider how both of these stories are similar to each other, but contain different details. What is unique to each story? What elements do these stories have in common? Are there recognizable themes? Do these stories contract each other?</w:t>
      </w:r>
    </w:p>
    <w:p w:rsidR="0016287D" w:rsidRPr="00A06974" w:rsidRDefault="0016287D" w:rsidP="00A06974">
      <w:pPr>
        <w:pStyle w:val="NoSpacing"/>
        <w:rPr>
          <w:rFonts w:ascii="Arial Black" w:hAnsi="Arial Black"/>
        </w:rPr>
      </w:pPr>
    </w:p>
    <w:p w:rsidR="00A06974" w:rsidRDefault="00A06974">
      <w:pPr>
        <w:rPr>
          <w:rFonts w:ascii="Arial Black" w:hAnsi="Arial Black"/>
          <w:sz w:val="32"/>
        </w:rPr>
      </w:pPr>
      <w:r>
        <w:rPr>
          <w:rFonts w:ascii="Arial Black" w:hAnsi="Arial Black"/>
          <w:sz w:val="32"/>
        </w:rPr>
        <w:br w:type="page"/>
      </w:r>
    </w:p>
    <w:p w:rsidR="00C97011" w:rsidRPr="008D6F3F" w:rsidRDefault="005674B9" w:rsidP="00C97011">
      <w:pPr>
        <w:pStyle w:val="NoSpacing"/>
        <w:jc w:val="center"/>
        <w:rPr>
          <w:rFonts w:ascii="Arial Black" w:hAnsi="Arial Black"/>
          <w:sz w:val="32"/>
        </w:rPr>
      </w:pPr>
      <w:r>
        <w:rPr>
          <w:rFonts w:ascii="Arial Black" w:hAnsi="Arial Black"/>
          <w:sz w:val="32"/>
        </w:rPr>
        <w:lastRenderedPageBreak/>
        <w:t>Thinking like a Historian</w:t>
      </w:r>
    </w:p>
    <w:p w:rsidR="00C97011" w:rsidRDefault="00C97011" w:rsidP="00C97011">
      <w:pPr>
        <w:pStyle w:val="NoSpacing"/>
        <w:jc w:val="center"/>
        <w:rPr>
          <w:rFonts w:cstheme="minorHAnsi"/>
          <w:sz w:val="32"/>
        </w:rPr>
      </w:pPr>
      <w:r>
        <w:rPr>
          <w:rFonts w:cstheme="minorHAnsi"/>
          <w:sz w:val="32"/>
        </w:rPr>
        <w:t>Module Activity Worksheet – Part B</w:t>
      </w:r>
      <w:r w:rsidR="00CC77D3">
        <w:rPr>
          <w:rFonts w:cstheme="minorHAnsi"/>
          <w:sz w:val="32"/>
        </w:rPr>
        <w:t xml:space="preserve"> (Analysis)</w:t>
      </w:r>
    </w:p>
    <w:p w:rsidR="00C97011" w:rsidRDefault="00C97011" w:rsidP="003A380E">
      <w:pPr>
        <w:pStyle w:val="NoSpacing"/>
        <w:rPr>
          <w:rFonts w:cstheme="minorHAnsi"/>
        </w:rPr>
      </w:pPr>
    </w:p>
    <w:p w:rsidR="00EE133E" w:rsidRDefault="00BA180B" w:rsidP="007757CA">
      <w:pPr>
        <w:pStyle w:val="NoSpacing"/>
        <w:pBdr>
          <w:bottom w:val="single" w:sz="12" w:space="1" w:color="auto"/>
        </w:pBdr>
        <w:rPr>
          <w:rFonts w:cstheme="minorHAnsi"/>
        </w:rPr>
      </w:pPr>
      <w:r w:rsidRPr="0016287D">
        <w:rPr>
          <w:rFonts w:cstheme="minorHAnsi"/>
          <w:b/>
        </w:rPr>
        <w:t>Instructions:</w:t>
      </w:r>
      <w:r>
        <w:rPr>
          <w:rFonts w:cstheme="minorHAnsi"/>
          <w:b/>
        </w:rPr>
        <w:t xml:space="preserve"> </w:t>
      </w:r>
      <w:r w:rsidR="00A06974">
        <w:rPr>
          <w:rFonts w:cstheme="minorHAnsi"/>
        </w:rPr>
        <w:t>C</w:t>
      </w:r>
      <w:r w:rsidR="00EE133E">
        <w:rPr>
          <w:rFonts w:cstheme="minorHAnsi"/>
        </w:rPr>
        <w:t xml:space="preserve">hoose one </w:t>
      </w:r>
      <w:r w:rsidR="00A06974">
        <w:rPr>
          <w:rFonts w:cstheme="minorHAnsi"/>
        </w:rPr>
        <w:t xml:space="preserve">creation story </w:t>
      </w:r>
      <w:r w:rsidR="0016287D">
        <w:rPr>
          <w:rFonts w:cstheme="minorHAnsi"/>
        </w:rPr>
        <w:t xml:space="preserve">to analyze and </w:t>
      </w:r>
      <w:r w:rsidR="00EE133E">
        <w:rPr>
          <w:rFonts w:cstheme="minorHAnsi"/>
        </w:rPr>
        <w:t xml:space="preserve">apply </w:t>
      </w:r>
      <w:r>
        <w:rPr>
          <w:rFonts w:cstheme="minorHAnsi"/>
        </w:rPr>
        <w:t xml:space="preserve">the elements of historical thinking </w:t>
      </w:r>
      <w:r w:rsidR="00EE133E">
        <w:rPr>
          <w:rFonts w:cstheme="minorHAnsi"/>
        </w:rPr>
        <w:t xml:space="preserve">to it. </w:t>
      </w:r>
      <w:r>
        <w:rPr>
          <w:rFonts w:cstheme="minorHAnsi"/>
        </w:rPr>
        <w:t>Record your analysis on this page.</w:t>
      </w:r>
      <w:r w:rsidR="00CC77D3">
        <w:rPr>
          <w:rFonts w:cstheme="minorHAnsi"/>
        </w:rPr>
        <w:t xml:space="preserve"> </w:t>
      </w:r>
      <w:r w:rsidR="003334B9">
        <w:rPr>
          <w:rFonts w:cstheme="minorHAnsi"/>
        </w:rPr>
        <w:t>When completing this worksheet, think broadly. Try to understand the relevance of the story to the people who tell it</w:t>
      </w:r>
      <w:r w:rsidR="00410BA4">
        <w:rPr>
          <w:rFonts w:cstheme="minorHAnsi"/>
        </w:rPr>
        <w:t xml:space="preserve"> and its value as a historical source</w:t>
      </w:r>
      <w:r w:rsidR="003334B9">
        <w:rPr>
          <w:rFonts w:cstheme="minorHAnsi"/>
        </w:rPr>
        <w:t xml:space="preserve">. </w:t>
      </w:r>
      <w:r w:rsidR="0016287D" w:rsidRPr="0016287D">
        <w:rPr>
          <w:rFonts w:cstheme="minorHAnsi"/>
          <w:b/>
        </w:rPr>
        <w:t>This may require additional research.</w:t>
      </w:r>
      <w:r w:rsidR="0016287D">
        <w:rPr>
          <w:rFonts w:cstheme="minorHAnsi"/>
        </w:rPr>
        <w:t xml:space="preserve"> </w:t>
      </w:r>
      <w:r w:rsidR="003334B9">
        <w:rPr>
          <w:rFonts w:cstheme="minorHAnsi"/>
        </w:rPr>
        <w:t>On the following page, write a reflection.</w:t>
      </w:r>
    </w:p>
    <w:p w:rsidR="00EE133E" w:rsidRDefault="00EE133E" w:rsidP="00067FEB">
      <w:pPr>
        <w:pStyle w:val="NoSpacing"/>
        <w:rPr>
          <w:rFonts w:cstheme="minorHAnsi"/>
        </w:rPr>
      </w:pPr>
    </w:p>
    <w:p w:rsidR="00067FEB" w:rsidRDefault="00C97011" w:rsidP="00067FEB">
      <w:pPr>
        <w:pStyle w:val="NoSpacing"/>
        <w:rPr>
          <w:rFonts w:cstheme="minorHAnsi"/>
        </w:rPr>
      </w:pPr>
      <w:r w:rsidRPr="00C97011">
        <w:rPr>
          <w:rFonts w:cstheme="minorHAnsi"/>
        </w:rPr>
        <w:t>Primary source: _____________________________________________________</w:t>
      </w:r>
      <w:r w:rsidR="00BA180B">
        <w:rPr>
          <w:rFonts w:cstheme="minorHAnsi"/>
        </w:rPr>
        <w:t>____________</w:t>
      </w:r>
    </w:p>
    <w:p w:rsidR="00BA180B" w:rsidRDefault="00BA180B" w:rsidP="00067FEB">
      <w:pPr>
        <w:pStyle w:val="NoSpacing"/>
        <w:rPr>
          <w:rFonts w:cstheme="minorHAnsi"/>
        </w:rPr>
      </w:pPr>
    </w:p>
    <w:tbl>
      <w:tblPr>
        <w:tblStyle w:val="TableGrid"/>
        <w:tblW w:w="0" w:type="auto"/>
        <w:tblLook w:val="04A0" w:firstRow="1" w:lastRow="0" w:firstColumn="1" w:lastColumn="0" w:noHBand="0" w:noVBand="1"/>
      </w:tblPr>
      <w:tblGrid>
        <w:gridCol w:w="1930"/>
        <w:gridCol w:w="7646"/>
      </w:tblGrid>
      <w:tr w:rsidR="00BA180B" w:rsidTr="00BA180B">
        <w:trPr>
          <w:trHeight w:val="1584"/>
        </w:trPr>
        <w:tc>
          <w:tcPr>
            <w:tcW w:w="1930" w:type="dxa"/>
          </w:tcPr>
          <w:p w:rsidR="00BA180B" w:rsidRDefault="00BA180B" w:rsidP="00067FEB">
            <w:pPr>
              <w:pStyle w:val="NoSpacing"/>
              <w:rPr>
                <w:rFonts w:cstheme="minorHAnsi"/>
              </w:rPr>
            </w:pPr>
            <w:r>
              <w:rPr>
                <w:rFonts w:cstheme="minorHAnsi"/>
              </w:rPr>
              <w:t>Sourcing</w:t>
            </w:r>
          </w:p>
        </w:tc>
        <w:tc>
          <w:tcPr>
            <w:tcW w:w="7646" w:type="dxa"/>
          </w:tcPr>
          <w:p w:rsidR="00BA180B" w:rsidRDefault="00BA180B" w:rsidP="00067FEB">
            <w:pPr>
              <w:pStyle w:val="NoSpacing"/>
              <w:rPr>
                <w:rFonts w:cstheme="minorHAnsi"/>
              </w:rPr>
            </w:pPr>
          </w:p>
        </w:tc>
      </w:tr>
      <w:tr w:rsidR="00BA180B" w:rsidTr="00BA180B">
        <w:trPr>
          <w:trHeight w:val="1584"/>
        </w:trPr>
        <w:tc>
          <w:tcPr>
            <w:tcW w:w="1930" w:type="dxa"/>
          </w:tcPr>
          <w:p w:rsidR="00BA180B" w:rsidRDefault="00BA180B" w:rsidP="00067FEB">
            <w:pPr>
              <w:pStyle w:val="NoSpacing"/>
              <w:rPr>
                <w:rFonts w:cstheme="minorHAnsi"/>
              </w:rPr>
            </w:pPr>
            <w:r>
              <w:rPr>
                <w:rFonts w:cstheme="minorHAnsi"/>
              </w:rPr>
              <w:t>Contextualization</w:t>
            </w:r>
          </w:p>
        </w:tc>
        <w:tc>
          <w:tcPr>
            <w:tcW w:w="7646" w:type="dxa"/>
          </w:tcPr>
          <w:p w:rsidR="00BA180B" w:rsidRDefault="00BA180B" w:rsidP="00067FEB">
            <w:pPr>
              <w:pStyle w:val="NoSpacing"/>
              <w:rPr>
                <w:rFonts w:cstheme="minorHAnsi"/>
              </w:rPr>
            </w:pPr>
          </w:p>
        </w:tc>
      </w:tr>
      <w:tr w:rsidR="00BA180B" w:rsidTr="00BA180B">
        <w:trPr>
          <w:trHeight w:val="1584"/>
        </w:trPr>
        <w:tc>
          <w:tcPr>
            <w:tcW w:w="1930" w:type="dxa"/>
          </w:tcPr>
          <w:p w:rsidR="00BA180B" w:rsidRDefault="00BA180B" w:rsidP="00067FEB">
            <w:pPr>
              <w:pStyle w:val="NoSpacing"/>
              <w:rPr>
                <w:rFonts w:cstheme="minorHAnsi"/>
              </w:rPr>
            </w:pPr>
            <w:r>
              <w:rPr>
                <w:rFonts w:cstheme="minorHAnsi"/>
              </w:rPr>
              <w:t>Close reading/listening</w:t>
            </w:r>
          </w:p>
        </w:tc>
        <w:tc>
          <w:tcPr>
            <w:tcW w:w="7646" w:type="dxa"/>
          </w:tcPr>
          <w:p w:rsidR="00BA180B" w:rsidRDefault="00BA180B" w:rsidP="00067FEB">
            <w:pPr>
              <w:pStyle w:val="NoSpacing"/>
              <w:rPr>
                <w:rFonts w:cstheme="minorHAnsi"/>
              </w:rPr>
            </w:pPr>
          </w:p>
        </w:tc>
      </w:tr>
      <w:tr w:rsidR="00BA180B" w:rsidTr="00BA180B">
        <w:trPr>
          <w:trHeight w:val="1584"/>
        </w:trPr>
        <w:tc>
          <w:tcPr>
            <w:tcW w:w="1930" w:type="dxa"/>
          </w:tcPr>
          <w:p w:rsidR="00BA180B" w:rsidRDefault="00BA180B" w:rsidP="00067FEB">
            <w:pPr>
              <w:pStyle w:val="NoSpacing"/>
              <w:rPr>
                <w:rFonts w:cstheme="minorHAnsi"/>
              </w:rPr>
            </w:pPr>
            <w:r>
              <w:rPr>
                <w:rFonts w:cstheme="minorHAnsi"/>
              </w:rPr>
              <w:t>Background knowledge</w:t>
            </w:r>
          </w:p>
        </w:tc>
        <w:tc>
          <w:tcPr>
            <w:tcW w:w="7646" w:type="dxa"/>
          </w:tcPr>
          <w:p w:rsidR="00BA180B" w:rsidRDefault="00BA180B" w:rsidP="00067FEB">
            <w:pPr>
              <w:pStyle w:val="NoSpacing"/>
              <w:rPr>
                <w:rFonts w:cstheme="minorHAnsi"/>
              </w:rPr>
            </w:pPr>
          </w:p>
        </w:tc>
      </w:tr>
      <w:tr w:rsidR="00BA180B" w:rsidTr="00BA180B">
        <w:trPr>
          <w:trHeight w:val="1584"/>
        </w:trPr>
        <w:tc>
          <w:tcPr>
            <w:tcW w:w="1930" w:type="dxa"/>
          </w:tcPr>
          <w:p w:rsidR="00BA180B" w:rsidRDefault="00BA180B" w:rsidP="00067FEB">
            <w:pPr>
              <w:pStyle w:val="NoSpacing"/>
              <w:rPr>
                <w:rFonts w:cstheme="minorHAnsi"/>
              </w:rPr>
            </w:pPr>
            <w:r>
              <w:rPr>
                <w:rFonts w:cstheme="minorHAnsi"/>
              </w:rPr>
              <w:t>Reading the silences</w:t>
            </w:r>
          </w:p>
        </w:tc>
        <w:tc>
          <w:tcPr>
            <w:tcW w:w="7646" w:type="dxa"/>
          </w:tcPr>
          <w:p w:rsidR="00BA180B" w:rsidRDefault="00BA180B" w:rsidP="00067FEB">
            <w:pPr>
              <w:pStyle w:val="NoSpacing"/>
              <w:rPr>
                <w:rFonts w:cstheme="minorHAnsi"/>
              </w:rPr>
            </w:pPr>
          </w:p>
        </w:tc>
      </w:tr>
      <w:tr w:rsidR="00BA180B" w:rsidTr="00BA180B">
        <w:trPr>
          <w:trHeight w:val="1584"/>
        </w:trPr>
        <w:tc>
          <w:tcPr>
            <w:tcW w:w="1930" w:type="dxa"/>
          </w:tcPr>
          <w:p w:rsidR="00BA180B" w:rsidRDefault="00EE133E" w:rsidP="00067FEB">
            <w:pPr>
              <w:pStyle w:val="NoSpacing"/>
              <w:rPr>
                <w:rFonts w:cstheme="minorHAnsi"/>
              </w:rPr>
            </w:pPr>
            <w:r>
              <w:rPr>
                <w:rFonts w:cstheme="minorHAnsi"/>
              </w:rPr>
              <w:t>Corroboration</w:t>
            </w:r>
          </w:p>
        </w:tc>
        <w:tc>
          <w:tcPr>
            <w:tcW w:w="7646" w:type="dxa"/>
          </w:tcPr>
          <w:p w:rsidR="00BA180B" w:rsidRDefault="00BA180B" w:rsidP="00067FEB">
            <w:pPr>
              <w:pStyle w:val="NoSpacing"/>
              <w:rPr>
                <w:rFonts w:cstheme="minorHAnsi"/>
              </w:rPr>
            </w:pPr>
          </w:p>
        </w:tc>
      </w:tr>
    </w:tbl>
    <w:p w:rsidR="00CC77D3" w:rsidRPr="008D6F3F" w:rsidRDefault="005674B9" w:rsidP="00CC77D3">
      <w:pPr>
        <w:pStyle w:val="NoSpacing"/>
        <w:jc w:val="center"/>
        <w:rPr>
          <w:rFonts w:ascii="Arial Black" w:hAnsi="Arial Black"/>
          <w:sz w:val="32"/>
        </w:rPr>
      </w:pPr>
      <w:r>
        <w:rPr>
          <w:rFonts w:ascii="Arial Black" w:hAnsi="Arial Black"/>
          <w:sz w:val="32"/>
        </w:rPr>
        <w:lastRenderedPageBreak/>
        <w:t>Thinking like a Historian</w:t>
      </w:r>
    </w:p>
    <w:p w:rsidR="00CC77D3" w:rsidRDefault="00CC77D3" w:rsidP="00CC77D3">
      <w:pPr>
        <w:pStyle w:val="NoSpacing"/>
        <w:jc w:val="center"/>
        <w:rPr>
          <w:rFonts w:cstheme="minorHAnsi"/>
          <w:sz w:val="32"/>
        </w:rPr>
      </w:pPr>
      <w:r>
        <w:rPr>
          <w:rFonts w:cstheme="minorHAnsi"/>
          <w:sz w:val="32"/>
        </w:rPr>
        <w:t>Module Activit</w:t>
      </w:r>
      <w:r w:rsidR="005674B9">
        <w:rPr>
          <w:rFonts w:cstheme="minorHAnsi"/>
          <w:sz w:val="32"/>
        </w:rPr>
        <w:t>y Worksheet – Part B (Interpretative Questions</w:t>
      </w:r>
      <w:r>
        <w:rPr>
          <w:rFonts w:cstheme="minorHAnsi"/>
          <w:sz w:val="32"/>
        </w:rPr>
        <w:t>)</w:t>
      </w:r>
    </w:p>
    <w:p w:rsidR="00CC77D3" w:rsidRDefault="00CC77D3" w:rsidP="00CC77D3">
      <w:pPr>
        <w:pStyle w:val="NoSpacing"/>
        <w:jc w:val="center"/>
        <w:rPr>
          <w:rFonts w:cstheme="minorHAnsi"/>
        </w:rPr>
      </w:pPr>
    </w:p>
    <w:p w:rsidR="00410BA4" w:rsidRDefault="00CC77D3" w:rsidP="005674B9">
      <w:pPr>
        <w:pStyle w:val="NoSpacing"/>
        <w:pBdr>
          <w:bottom w:val="single" w:sz="12" w:space="1" w:color="auto"/>
        </w:pBdr>
        <w:rPr>
          <w:rFonts w:cstheme="minorHAnsi"/>
        </w:rPr>
      </w:pPr>
      <w:r>
        <w:rPr>
          <w:rFonts w:cstheme="minorHAnsi"/>
          <w:b/>
        </w:rPr>
        <w:t xml:space="preserve">Instructions: </w:t>
      </w:r>
      <w:r w:rsidR="005674B9">
        <w:rPr>
          <w:rFonts w:cstheme="minorHAnsi"/>
        </w:rPr>
        <w:t>Answer the following questions based on your analysis and methodological approach.</w:t>
      </w:r>
      <w:r w:rsidR="002F67CE" w:rsidRPr="002F67CE">
        <w:rPr>
          <w:rFonts w:cstheme="minorHAnsi"/>
        </w:rPr>
        <w:t xml:space="preserve"> </w:t>
      </w:r>
      <w:r w:rsidR="002F67CE">
        <w:rPr>
          <w:rFonts w:cstheme="minorHAnsi"/>
        </w:rPr>
        <w:t>Share your worksheet and reflection with at least one other student.</w:t>
      </w:r>
    </w:p>
    <w:p w:rsidR="005674B9" w:rsidRDefault="005674B9" w:rsidP="00CC77D3">
      <w:pPr>
        <w:pStyle w:val="NoSpacing"/>
        <w:rPr>
          <w:rFonts w:cstheme="minorHAnsi"/>
        </w:rPr>
      </w:pPr>
    </w:p>
    <w:p w:rsidR="005674B9" w:rsidRPr="002F67CE" w:rsidRDefault="002F67CE" w:rsidP="00CC77D3">
      <w:pPr>
        <w:pStyle w:val="NoSpacing"/>
        <w:rPr>
          <w:rFonts w:cstheme="minorHAnsi"/>
        </w:rPr>
      </w:pPr>
      <w:r>
        <w:rPr>
          <w:rFonts w:cstheme="minorHAnsi"/>
          <w:b/>
        </w:rPr>
        <w:t>What is the nature of this source (format, style, genre, etc.)?</w:t>
      </w:r>
    </w:p>
    <w:p w:rsidR="002F67CE" w:rsidRDefault="002F67CE" w:rsidP="00CC77D3">
      <w:pPr>
        <w:pStyle w:val="NoSpacing"/>
        <w:rPr>
          <w:rFonts w:cstheme="minorHAnsi"/>
        </w:rPr>
      </w:pPr>
    </w:p>
    <w:p w:rsidR="002F67CE" w:rsidRDefault="002F67CE" w:rsidP="00CC77D3">
      <w:pPr>
        <w:pStyle w:val="NoSpacing"/>
        <w:rPr>
          <w:rFonts w:cstheme="minorHAnsi"/>
        </w:rPr>
      </w:pPr>
    </w:p>
    <w:p w:rsidR="002F67CE" w:rsidRDefault="002F67CE" w:rsidP="00CC77D3">
      <w:pPr>
        <w:pStyle w:val="NoSpacing"/>
        <w:rPr>
          <w:rFonts w:cstheme="minorHAnsi"/>
        </w:rPr>
      </w:pPr>
    </w:p>
    <w:p w:rsidR="002F67CE" w:rsidRDefault="002F67CE" w:rsidP="00CC77D3">
      <w:pPr>
        <w:pStyle w:val="NoSpacing"/>
        <w:rPr>
          <w:rFonts w:cstheme="minorHAnsi"/>
        </w:rPr>
      </w:pPr>
    </w:p>
    <w:p w:rsidR="002F67CE" w:rsidRDefault="002F67CE" w:rsidP="00CC77D3">
      <w:pPr>
        <w:pStyle w:val="NoSpacing"/>
        <w:rPr>
          <w:rFonts w:cstheme="minorHAnsi"/>
        </w:rPr>
      </w:pPr>
    </w:p>
    <w:p w:rsidR="002F67CE" w:rsidRDefault="002F67CE" w:rsidP="00CC77D3">
      <w:pPr>
        <w:pStyle w:val="NoSpacing"/>
        <w:rPr>
          <w:rFonts w:cstheme="minorHAnsi"/>
        </w:rPr>
      </w:pPr>
    </w:p>
    <w:p w:rsidR="002F67CE" w:rsidRDefault="002F67CE" w:rsidP="00CC77D3">
      <w:pPr>
        <w:pStyle w:val="NoSpacing"/>
        <w:rPr>
          <w:rFonts w:cstheme="minorHAnsi"/>
        </w:rPr>
      </w:pPr>
    </w:p>
    <w:p w:rsidR="002F67CE" w:rsidRPr="002F67CE" w:rsidRDefault="002F67CE" w:rsidP="00CC77D3">
      <w:pPr>
        <w:pStyle w:val="NoSpacing"/>
        <w:rPr>
          <w:rFonts w:cstheme="minorHAnsi"/>
        </w:rPr>
      </w:pPr>
      <w:r>
        <w:rPr>
          <w:rFonts w:cstheme="minorHAnsi"/>
          <w:b/>
        </w:rPr>
        <w:t>What are some observations you made about this source?</w:t>
      </w:r>
      <w:bookmarkStart w:id="0" w:name="_GoBack"/>
      <w:bookmarkEnd w:id="0"/>
    </w:p>
    <w:p w:rsidR="002F67CE" w:rsidRDefault="002F67CE" w:rsidP="00CC77D3">
      <w:pPr>
        <w:pStyle w:val="NoSpacing"/>
        <w:rPr>
          <w:rFonts w:cstheme="minorHAnsi"/>
        </w:rPr>
      </w:pPr>
    </w:p>
    <w:p w:rsidR="002F67CE" w:rsidRDefault="002F67CE" w:rsidP="00CC77D3">
      <w:pPr>
        <w:pStyle w:val="NoSpacing"/>
        <w:rPr>
          <w:rFonts w:cstheme="minorHAnsi"/>
        </w:rPr>
      </w:pPr>
    </w:p>
    <w:p w:rsidR="002F67CE" w:rsidRDefault="002F67CE" w:rsidP="00CC77D3">
      <w:pPr>
        <w:pStyle w:val="NoSpacing"/>
        <w:rPr>
          <w:rFonts w:cstheme="minorHAnsi"/>
        </w:rPr>
      </w:pPr>
    </w:p>
    <w:p w:rsidR="002F67CE" w:rsidRDefault="002F67CE" w:rsidP="00CC77D3">
      <w:pPr>
        <w:pStyle w:val="NoSpacing"/>
        <w:rPr>
          <w:rFonts w:cstheme="minorHAnsi"/>
        </w:rPr>
      </w:pPr>
    </w:p>
    <w:p w:rsidR="002F67CE" w:rsidRDefault="002F67CE" w:rsidP="00CC77D3">
      <w:pPr>
        <w:pStyle w:val="NoSpacing"/>
        <w:rPr>
          <w:rFonts w:cstheme="minorHAnsi"/>
        </w:rPr>
      </w:pPr>
    </w:p>
    <w:p w:rsidR="002F67CE" w:rsidRDefault="002F67CE" w:rsidP="00CC77D3">
      <w:pPr>
        <w:pStyle w:val="NoSpacing"/>
        <w:rPr>
          <w:rFonts w:cstheme="minorHAnsi"/>
        </w:rPr>
      </w:pPr>
    </w:p>
    <w:p w:rsidR="002F67CE" w:rsidRPr="002F67CE" w:rsidRDefault="002F67CE" w:rsidP="00CC77D3">
      <w:pPr>
        <w:pStyle w:val="NoSpacing"/>
        <w:rPr>
          <w:rFonts w:cstheme="minorHAnsi"/>
        </w:rPr>
      </w:pPr>
    </w:p>
    <w:p w:rsidR="002F67CE" w:rsidRPr="002F67CE" w:rsidRDefault="002F67CE" w:rsidP="00CC77D3">
      <w:pPr>
        <w:pStyle w:val="NoSpacing"/>
        <w:rPr>
          <w:rFonts w:cstheme="minorHAnsi"/>
        </w:rPr>
      </w:pPr>
      <w:r>
        <w:rPr>
          <w:rFonts w:cstheme="minorHAnsi"/>
          <w:b/>
        </w:rPr>
        <w:t>What does this source tell us about the past and the people it comes from?</w:t>
      </w:r>
    </w:p>
    <w:p w:rsidR="002F67CE" w:rsidRDefault="002F67CE" w:rsidP="00CC77D3">
      <w:pPr>
        <w:pStyle w:val="NoSpacing"/>
        <w:rPr>
          <w:rFonts w:cstheme="minorHAnsi"/>
        </w:rPr>
      </w:pPr>
    </w:p>
    <w:p w:rsidR="002F67CE" w:rsidRDefault="002F67CE" w:rsidP="00CC77D3">
      <w:pPr>
        <w:pStyle w:val="NoSpacing"/>
        <w:rPr>
          <w:rFonts w:cstheme="minorHAnsi"/>
        </w:rPr>
      </w:pPr>
    </w:p>
    <w:p w:rsidR="002F67CE" w:rsidRDefault="002F67CE" w:rsidP="00CC77D3">
      <w:pPr>
        <w:pStyle w:val="NoSpacing"/>
        <w:rPr>
          <w:rFonts w:cstheme="minorHAnsi"/>
        </w:rPr>
      </w:pPr>
    </w:p>
    <w:p w:rsidR="002F67CE" w:rsidRDefault="002F67CE" w:rsidP="00CC77D3">
      <w:pPr>
        <w:pStyle w:val="NoSpacing"/>
        <w:rPr>
          <w:rFonts w:cstheme="minorHAnsi"/>
        </w:rPr>
      </w:pPr>
    </w:p>
    <w:p w:rsidR="002F67CE" w:rsidRDefault="002F67CE" w:rsidP="00CC77D3">
      <w:pPr>
        <w:pStyle w:val="NoSpacing"/>
        <w:rPr>
          <w:rFonts w:cstheme="minorHAnsi"/>
        </w:rPr>
      </w:pPr>
    </w:p>
    <w:p w:rsidR="002F67CE" w:rsidRDefault="002F67CE" w:rsidP="00CC77D3">
      <w:pPr>
        <w:pStyle w:val="NoSpacing"/>
        <w:rPr>
          <w:rFonts w:cstheme="minorHAnsi"/>
        </w:rPr>
      </w:pPr>
    </w:p>
    <w:p w:rsidR="002F67CE" w:rsidRDefault="002F67CE" w:rsidP="00CC77D3">
      <w:pPr>
        <w:pStyle w:val="NoSpacing"/>
        <w:rPr>
          <w:rFonts w:cstheme="minorHAnsi"/>
        </w:rPr>
      </w:pPr>
    </w:p>
    <w:p w:rsidR="002F67CE" w:rsidRPr="002F67CE" w:rsidRDefault="002F67CE" w:rsidP="00CC77D3">
      <w:pPr>
        <w:pStyle w:val="NoSpacing"/>
        <w:rPr>
          <w:rFonts w:cstheme="minorHAnsi"/>
        </w:rPr>
      </w:pPr>
      <w:r>
        <w:rPr>
          <w:rFonts w:cstheme="minorHAnsi"/>
          <w:b/>
        </w:rPr>
        <w:t>What is the value of this source?</w:t>
      </w:r>
    </w:p>
    <w:p w:rsidR="002F67CE" w:rsidRDefault="002F67CE" w:rsidP="00CC77D3">
      <w:pPr>
        <w:pStyle w:val="NoSpacing"/>
        <w:rPr>
          <w:rFonts w:cstheme="minorHAnsi"/>
        </w:rPr>
      </w:pPr>
    </w:p>
    <w:p w:rsidR="002F67CE" w:rsidRDefault="002F67CE" w:rsidP="00CC77D3">
      <w:pPr>
        <w:pStyle w:val="NoSpacing"/>
        <w:rPr>
          <w:rFonts w:cstheme="minorHAnsi"/>
        </w:rPr>
      </w:pPr>
    </w:p>
    <w:p w:rsidR="002F67CE" w:rsidRDefault="002F67CE" w:rsidP="00CC77D3">
      <w:pPr>
        <w:pStyle w:val="NoSpacing"/>
        <w:rPr>
          <w:rFonts w:cstheme="minorHAnsi"/>
        </w:rPr>
      </w:pPr>
    </w:p>
    <w:p w:rsidR="002F67CE" w:rsidRDefault="002F67CE" w:rsidP="00CC77D3">
      <w:pPr>
        <w:pStyle w:val="NoSpacing"/>
        <w:rPr>
          <w:rFonts w:cstheme="minorHAnsi"/>
        </w:rPr>
      </w:pPr>
    </w:p>
    <w:p w:rsidR="002F67CE" w:rsidRDefault="002F67CE" w:rsidP="00CC77D3">
      <w:pPr>
        <w:pStyle w:val="NoSpacing"/>
        <w:rPr>
          <w:rFonts w:cstheme="minorHAnsi"/>
        </w:rPr>
      </w:pPr>
    </w:p>
    <w:p w:rsidR="002F67CE" w:rsidRDefault="002F67CE" w:rsidP="00CC77D3">
      <w:pPr>
        <w:pStyle w:val="NoSpacing"/>
        <w:rPr>
          <w:rFonts w:cstheme="minorHAnsi"/>
        </w:rPr>
      </w:pPr>
    </w:p>
    <w:p w:rsidR="002F67CE" w:rsidRDefault="002F67CE" w:rsidP="00CC77D3">
      <w:pPr>
        <w:pStyle w:val="NoSpacing"/>
        <w:rPr>
          <w:rFonts w:cstheme="minorHAnsi"/>
        </w:rPr>
      </w:pPr>
    </w:p>
    <w:p w:rsidR="00432A6D" w:rsidRPr="002F67CE" w:rsidRDefault="002F67CE" w:rsidP="00CC77D3">
      <w:pPr>
        <w:pStyle w:val="NoSpacing"/>
        <w:rPr>
          <w:rFonts w:cstheme="minorHAnsi"/>
        </w:rPr>
      </w:pPr>
      <w:r>
        <w:rPr>
          <w:rFonts w:cstheme="minorHAnsi"/>
          <w:b/>
        </w:rPr>
        <w:t xml:space="preserve">Is this story </w:t>
      </w:r>
      <w:r>
        <w:rPr>
          <w:rFonts w:cstheme="minorHAnsi"/>
          <w:b/>
        </w:rPr>
        <w:t>useful as a historical source?</w:t>
      </w:r>
    </w:p>
    <w:sectPr w:rsidR="00432A6D" w:rsidRPr="002F67CE" w:rsidSect="003A380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C586F"/>
    <w:multiLevelType w:val="hybridMultilevel"/>
    <w:tmpl w:val="AC1655D4"/>
    <w:lvl w:ilvl="0" w:tplc="D8ACB9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04483"/>
    <w:multiLevelType w:val="hybridMultilevel"/>
    <w:tmpl w:val="4BA09514"/>
    <w:lvl w:ilvl="0" w:tplc="D8ACB9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82613"/>
    <w:multiLevelType w:val="hybridMultilevel"/>
    <w:tmpl w:val="18CC8984"/>
    <w:lvl w:ilvl="0" w:tplc="6E2CFF9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571205"/>
    <w:multiLevelType w:val="hybridMultilevel"/>
    <w:tmpl w:val="0FFEE188"/>
    <w:lvl w:ilvl="0" w:tplc="D8ACB9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BE68E5"/>
    <w:multiLevelType w:val="hybridMultilevel"/>
    <w:tmpl w:val="B1DE3096"/>
    <w:lvl w:ilvl="0" w:tplc="D8ACB92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53A211D"/>
    <w:multiLevelType w:val="hybridMultilevel"/>
    <w:tmpl w:val="F25AFB80"/>
    <w:lvl w:ilvl="0" w:tplc="CDA4B61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B557C1"/>
    <w:multiLevelType w:val="hybridMultilevel"/>
    <w:tmpl w:val="7EE463EE"/>
    <w:lvl w:ilvl="0" w:tplc="D8ACB9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13FF9"/>
    <w:multiLevelType w:val="multilevel"/>
    <w:tmpl w:val="E33E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B73256"/>
    <w:multiLevelType w:val="hybridMultilevel"/>
    <w:tmpl w:val="EBCEC4E8"/>
    <w:lvl w:ilvl="0" w:tplc="C0A6307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C23072"/>
    <w:multiLevelType w:val="hybridMultilevel"/>
    <w:tmpl w:val="A34E53B6"/>
    <w:lvl w:ilvl="0" w:tplc="D8ACB9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ED356F"/>
    <w:multiLevelType w:val="hybridMultilevel"/>
    <w:tmpl w:val="FEE68AE8"/>
    <w:lvl w:ilvl="0" w:tplc="A19E976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B736FF"/>
    <w:multiLevelType w:val="hybridMultilevel"/>
    <w:tmpl w:val="4B906984"/>
    <w:lvl w:ilvl="0" w:tplc="A1F2622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12152F"/>
    <w:multiLevelType w:val="hybridMultilevel"/>
    <w:tmpl w:val="4D0AF284"/>
    <w:lvl w:ilvl="0" w:tplc="D8ACB9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6F18BF"/>
    <w:multiLevelType w:val="hybridMultilevel"/>
    <w:tmpl w:val="3A706CA0"/>
    <w:lvl w:ilvl="0" w:tplc="D8ACB9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0"/>
  </w:num>
  <w:num w:numId="4">
    <w:abstractNumId w:val="3"/>
  </w:num>
  <w:num w:numId="5">
    <w:abstractNumId w:val="2"/>
  </w:num>
  <w:num w:numId="6">
    <w:abstractNumId w:val="6"/>
  </w:num>
  <w:num w:numId="7">
    <w:abstractNumId w:val="11"/>
  </w:num>
  <w:num w:numId="8">
    <w:abstractNumId w:val="1"/>
  </w:num>
  <w:num w:numId="9">
    <w:abstractNumId w:val="8"/>
  </w:num>
  <w:num w:numId="10">
    <w:abstractNumId w:val="13"/>
  </w:num>
  <w:num w:numId="11">
    <w:abstractNumId w:val="7"/>
  </w:num>
  <w:num w:numId="12">
    <w:abstractNumId w:val="5"/>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3F"/>
    <w:rsid w:val="00067FEB"/>
    <w:rsid w:val="000D6434"/>
    <w:rsid w:val="0012455D"/>
    <w:rsid w:val="0016287D"/>
    <w:rsid w:val="002D7436"/>
    <w:rsid w:val="002F67CE"/>
    <w:rsid w:val="003334B9"/>
    <w:rsid w:val="003A380E"/>
    <w:rsid w:val="00410BA4"/>
    <w:rsid w:val="00432A6D"/>
    <w:rsid w:val="00433ED9"/>
    <w:rsid w:val="005674B9"/>
    <w:rsid w:val="007757CA"/>
    <w:rsid w:val="00856DAB"/>
    <w:rsid w:val="00873DEA"/>
    <w:rsid w:val="008D6F3F"/>
    <w:rsid w:val="00913756"/>
    <w:rsid w:val="00932224"/>
    <w:rsid w:val="00A06974"/>
    <w:rsid w:val="00BA180B"/>
    <w:rsid w:val="00BC77CB"/>
    <w:rsid w:val="00BE0F02"/>
    <w:rsid w:val="00C97011"/>
    <w:rsid w:val="00CC5AF3"/>
    <w:rsid w:val="00CC77D3"/>
    <w:rsid w:val="00CE51B1"/>
    <w:rsid w:val="00D73B3D"/>
    <w:rsid w:val="00E26C7C"/>
    <w:rsid w:val="00EE133E"/>
    <w:rsid w:val="00F51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455D"/>
    <w:pPr>
      <w:spacing w:after="0" w:line="240" w:lineRule="auto"/>
    </w:pPr>
    <w:rPr>
      <w:sz w:val="24"/>
    </w:rPr>
  </w:style>
  <w:style w:type="paragraph" w:styleId="ListParagraph">
    <w:name w:val="List Paragraph"/>
    <w:basedOn w:val="Normal"/>
    <w:uiPriority w:val="34"/>
    <w:qFormat/>
    <w:rsid w:val="003A380E"/>
    <w:pPr>
      <w:ind w:left="720"/>
      <w:contextualSpacing/>
    </w:pPr>
  </w:style>
  <w:style w:type="table" w:styleId="TableGrid">
    <w:name w:val="Table Grid"/>
    <w:basedOn w:val="TableNormal"/>
    <w:uiPriority w:val="59"/>
    <w:rsid w:val="00BA1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455D"/>
    <w:pPr>
      <w:spacing w:after="0" w:line="240" w:lineRule="auto"/>
    </w:pPr>
    <w:rPr>
      <w:sz w:val="24"/>
    </w:rPr>
  </w:style>
  <w:style w:type="paragraph" w:styleId="ListParagraph">
    <w:name w:val="List Paragraph"/>
    <w:basedOn w:val="Normal"/>
    <w:uiPriority w:val="34"/>
    <w:qFormat/>
    <w:rsid w:val="003A380E"/>
    <w:pPr>
      <w:ind w:left="720"/>
      <w:contextualSpacing/>
    </w:pPr>
  </w:style>
  <w:style w:type="table" w:styleId="TableGrid">
    <w:name w:val="Table Grid"/>
    <w:basedOn w:val="TableNormal"/>
    <w:uiPriority w:val="59"/>
    <w:rsid w:val="00BA1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50115">
      <w:bodyDiv w:val="1"/>
      <w:marLeft w:val="0"/>
      <w:marRight w:val="0"/>
      <w:marTop w:val="0"/>
      <w:marBottom w:val="0"/>
      <w:divBdr>
        <w:top w:val="none" w:sz="0" w:space="0" w:color="auto"/>
        <w:left w:val="none" w:sz="0" w:space="0" w:color="auto"/>
        <w:bottom w:val="none" w:sz="0" w:space="0" w:color="auto"/>
        <w:right w:val="none" w:sz="0" w:space="0" w:color="auto"/>
      </w:divBdr>
    </w:div>
    <w:div w:id="182073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3</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Pittman</dc:creator>
  <cp:lastModifiedBy>Kyle Pittman</cp:lastModifiedBy>
  <cp:revision>9</cp:revision>
  <dcterms:created xsi:type="dcterms:W3CDTF">2020-07-12T03:22:00Z</dcterms:created>
  <dcterms:modified xsi:type="dcterms:W3CDTF">2020-07-20T02:17:00Z</dcterms:modified>
</cp:coreProperties>
</file>